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eastAsia="Times New Roman" w:cs="Times New Roman"/>
          <w:lang w:val="uk-UA" w:eastAsia="zh-CN"/>
        </w:rPr>
      </w:pPr>
      <w:r>
        <w:rPr>
          <w:lang w:val="uk-UA"/>
        </w:rPr>
        <w:t xml:space="preserve">         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lang w:val="uk-UA" w:eastAsia="zh-CN"/>
        </w:rPr>
        <w:t>ЗАТВЕРДЖЕНО</w:t>
      </w:r>
      <w:r>
        <w:rPr>
          <w:rFonts w:eastAsia="Times New Roman" w:cs="Times New Roman" w:ascii="Times New Roman" w:hAnsi="Times New Roman"/>
          <w:lang w:val="uk-UA" w:eastAsia="zh-CN"/>
        </w:rPr>
        <w:t xml:space="preserve">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</w:pPr>
      <w:r>
        <w:rPr>
          <w:rFonts w:eastAsia="Times New Roman" w:cs="Times New Roman" w:ascii="Times New Roman" w:hAnsi="Times New Roman"/>
          <w:lang w:val="uk-UA" w:eastAsia="zh-CN"/>
        </w:rPr>
        <w:t xml:space="preserve">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val="uk-UA" w:eastAsia="zh-CN"/>
        </w:rPr>
        <w:t>Протокол № 2 від 16 жовтня 2025 року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zh-CN"/>
        </w:rPr>
        <w:t xml:space="preserve">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zh-CN"/>
        </w:rPr>
        <w:t xml:space="preserve">                                                                         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szCs w:val="24"/>
          <w:lang w:val="uk-UA" w:eastAsia="zh-CN"/>
        </w:rPr>
        <w:t>АК І рівня  Гребінківської гімназії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zh-CN"/>
        </w:rPr>
        <w:t xml:space="preserve">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val="uk-UA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zh-CN"/>
        </w:rPr>
        <w:t xml:space="preserve">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val="uk-UA" w:eastAsia="zh-CN"/>
        </w:rPr>
        <w:t>Гребінківської  міської ради   Полтавської області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ГРАФІК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засідань атестаційної комісії  І рівня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Гребінківської гімназії Гребінківської міської ради Полтавської області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на 2025 – 2026 навчальний рік</w:t>
      </w:r>
    </w:p>
    <w:tbl>
      <w:tblPr>
        <w:tblW w:w="9636" w:type="dxa"/>
        <w:jc w:val="center"/>
        <w:tblInd w:w="0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firstRow="0" w:noVBand="0" w:lastRow="0" w:firstColumn="0" w:lastColumn="0" w:noHBand="0" w:val="0000"/>
      </w:tblPr>
      <w:tblGrid>
        <w:gridCol w:w="8788"/>
        <w:gridCol w:w="847"/>
      </w:tblGrid>
      <w:tr>
        <w:trPr>
          <w:trHeight w:val="285" w:hRule="atLeast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Засідання №1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</w:tr>
      <w:tr>
        <w:trPr>
          <w:trHeight w:val="2927" w:hRule="atLeast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1. Про ознайомлення членів атестаційної комісії з наказом директора закладу 04.09.2025 № 100 «Про створення атестаційної комісії І рівня Гребінківської гімназії  у 2025-2026 н.р.»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2. Про ознайомлення членів атестаційної комісії з нормативно-правовими документами щодо атестації працівників гімназії.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3. Про процедуру голосування на засіданнях атестаційної комісії І рівня Гребінківської гімназії  у 2025-2026 н.р.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4. Про затвердження Плану заходів з підготовки та проведення атестації педагогічних працівників у 2025-2026 н.р.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5. Про розподіл  функціональних обов′язків між членами атестаційної комісії закладу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До 20.09.2025</w:t>
            </w:r>
          </w:p>
        </w:tc>
      </w:tr>
      <w:tr>
        <w:trPr/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Засідання №2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ind w:left="0" w:firstLine="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1. Про затвердження списку педагогічних працівників, які підлягають черговій атестації у 2025-2026 н.р.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ind w:left="0" w:firstLine="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2. Про затвердження Графіка засідань атестаційної комісії І рівня Гребінківської гімназії у 2025-2026 н.р.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ind w:left="0" w:firstLine="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3. Про затвердження порядку та строків проведення атестації працівників, які підлягають черговій атестації у 2025-2026 н.р.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ind w:left="0" w:firstLine="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4. Про затвердження Переліку документів, які обов’язково подаються педагогічними працівниками для проведення атестації.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ind w:left="0" w:firstLine="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5. Про визначення електронної  адреси, порядку та строків для надання педагогічними працівниками матеріалів, що підтверджують результати їх педагогічної діяльності.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before="0" w:after="200"/>
              <w:ind w:left="0" w:firstLine="2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6. Про вивчення практичного досвіду вчителів (за потребою)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До 20.10.2025</w:t>
            </w:r>
          </w:p>
        </w:tc>
      </w:tr>
      <w:tr>
        <w:trPr>
          <w:trHeight w:val="170" w:hRule="atLeast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Засідання №3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1. Розгляд заяв від педагогічних працівників, зокрема: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- щодо відтермінування процедури чергової атестації в 2026 році (за наявності відповідних підстав і волевиявлення педагогічного працівника);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- про включення до списку педагогічних працівників, які підлягають черговій атестації в 2026 році (за умови невнесення в список такого педагогічного працівника);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- про включення до списку педагогічних працівників, які підлягають позачерговій атестації в 2026 році (за умови волевиявлення педагогічного працівника).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2. Про підвищення рівня кваліфікації педагогів у міжатестаційний період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До 20.12.2025</w:t>
            </w:r>
          </w:p>
        </w:tc>
      </w:tr>
      <w:tr>
        <w:trPr/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Засідання №4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246" w:hRule="atLeast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1. Про хід вивчення практичного досвіду педагогічних працівників, які атестуються у 2025-2026 н.р.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2.  Про підготовку документації (атестаційні листи, бланки для таємного голосування(за умови обрання такої  процедури голосування))необхідної для проведення  атестації педагогічних працівників у 2026 р. та прийняття рішень атестаційною комісією 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До 31.03.2026</w:t>
            </w:r>
          </w:p>
        </w:tc>
      </w:tr>
      <w:tr>
        <w:trPr/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Засідання №5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</w:tr>
      <w:tr>
        <w:trPr>
          <w:trHeight w:val="585" w:hRule="atLeast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1. Атестація педагогічних працівників. Підсумкове засідання.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До 01.04.2026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                                                      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"/>
      <w:lvlJc w:val="left"/>
      <w:pPr>
        <w:tabs>
          <w:tab w:val="num" w:pos="3572"/>
        </w:tabs>
        <w:ind w:left="3929" w:hanging="397"/>
      </w:pPr>
      <w:rPr/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397"/>
        </w:tabs>
        <w:ind w:left="754" w:hanging="397"/>
      </w:pPr>
      <w:rPr/>
    </w:lvl>
    <w:lvl w:ilvl="1">
      <w:start w:val="1"/>
      <w:numFmt w:val="decimal"/>
      <w:lvlText w:val=""/>
      <w:lvlJc w:val="left"/>
      <w:pPr>
        <w:tabs>
          <w:tab w:val="num" w:pos="794"/>
        </w:tabs>
        <w:ind w:left="1151" w:hanging="397"/>
      </w:pPr>
      <w:rPr/>
    </w:lvl>
    <w:lvl w:ilvl="2">
      <w:start w:val="1"/>
      <w:numFmt w:val="decimal"/>
      <w:lvlText w:val=""/>
      <w:lvlJc w:val="left"/>
      <w:pPr>
        <w:tabs>
          <w:tab w:val="num" w:pos="1191"/>
        </w:tabs>
        <w:ind w:left="1548" w:hanging="397"/>
      </w:pPr>
      <w:rPr/>
    </w:lvl>
    <w:lvl w:ilvl="3">
      <w:start w:val="1"/>
      <w:numFmt w:val="decimal"/>
      <w:lvlText w:val=""/>
      <w:lvlJc w:val="left"/>
      <w:pPr>
        <w:tabs>
          <w:tab w:val="num" w:pos="1588"/>
        </w:tabs>
        <w:ind w:left="1945" w:hanging="397"/>
      </w:pPr>
      <w:rPr/>
    </w:lvl>
    <w:lvl w:ilvl="4">
      <w:start w:val="1"/>
      <w:numFmt w:val="decimal"/>
      <w:lvlText w:val=""/>
      <w:lvlJc w:val="left"/>
      <w:pPr>
        <w:tabs>
          <w:tab w:val="num" w:pos="1985"/>
        </w:tabs>
        <w:ind w:left="2342" w:hanging="397"/>
      </w:pPr>
      <w:rPr/>
    </w:lvl>
    <w:lvl w:ilvl="5">
      <w:start w:val="1"/>
      <w:numFmt w:val="decimal"/>
      <w:lvlText w:val=""/>
      <w:lvlJc w:val="left"/>
      <w:pPr>
        <w:tabs>
          <w:tab w:val="num" w:pos="2381"/>
        </w:tabs>
        <w:ind w:left="2738" w:hanging="397"/>
      </w:pPr>
      <w:rPr/>
    </w:lvl>
    <w:lvl w:ilvl="6">
      <w:start w:val="1"/>
      <w:numFmt w:val="decimal"/>
      <w:lvlText w:val=""/>
      <w:lvlJc w:val="left"/>
      <w:pPr>
        <w:tabs>
          <w:tab w:val="num" w:pos="2778"/>
        </w:tabs>
        <w:ind w:left="3135" w:hanging="397"/>
      </w:pPr>
      <w:rPr/>
    </w:lvl>
    <w:lvl w:ilvl="7">
      <w:start w:val="1"/>
      <w:numFmt w:val="decimal"/>
      <w:lvlText w:val=""/>
      <w:lvlJc w:val="left"/>
      <w:pPr>
        <w:tabs>
          <w:tab w:val="num" w:pos="3175"/>
        </w:tabs>
        <w:ind w:left="3532" w:hanging="397"/>
      </w:pPr>
      <w:rPr/>
    </w:lvl>
    <w:lvl w:ilvl="8">
      <w:start w:val="1"/>
      <w:numFmt w:val="decimal"/>
      <w:lvlText w:val=""/>
      <w:lvlJc w:val="left"/>
      <w:pPr>
        <w:tabs>
          <w:tab w:val="num" w:pos="3572"/>
        </w:tabs>
        <w:ind w:left="3929" w:hanging="397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6f8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56f88"/>
    <w:rPr>
      <w:rFonts w:ascii="Tahoma" w:hAnsi="Tahoma" w:cs="Tahoma"/>
      <w:sz w:val="16"/>
      <w:szCs w:val="16"/>
    </w:rPr>
  </w:style>
  <w:style w:type="character" w:styleId="Style15">
    <w:name w:val="Hyperlink"/>
    <w:basedOn w:val="DefaultParagraphFont"/>
    <w:uiPriority w:val="99"/>
    <w:unhideWhenUsed/>
    <w:rsid w:val="005e1a3b"/>
    <w:rPr>
      <w:color w:val="0000FF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Mangal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56f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2aa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LibreOffice/7.4.1.2$Windows_X86_64 LibreOffice_project/3c58a8f3a960df8bc8fd77b461821e42c061c5f0</Application>
  <AppVersion>15.0000</AppVersion>
  <Pages>2</Pages>
  <Words>340</Words>
  <Characters>2351</Characters>
  <CharactersWithSpaces>3754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2025-10-16T11:07:00Z</dcterms:created>
  <dc:creator>User</dc:creator>
  <dc:description/>
  <dc:language>uk-UA</dc:language>
  <cp:lastModifiedBy/>
  <dcterms:modified xsi:type="dcterms:W3CDTF">2025-10-21T09:36:29Z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